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F4" w:rsidRPr="00CF59F4" w:rsidRDefault="00CF59F4" w:rsidP="00CF59F4">
      <w:pPr>
        <w:jc w:val="center"/>
        <w:rPr>
          <w:b/>
        </w:rPr>
      </w:pPr>
      <w:r w:rsidRPr="00CF59F4">
        <w:rPr>
          <w:b/>
        </w:rPr>
        <w:t>Preceptorship Literature Review References</w:t>
      </w:r>
    </w:p>
    <w:p w:rsidR="00CF59F4" w:rsidRDefault="00AE1947" w:rsidP="00967FE3">
      <w:pPr>
        <w:ind w:left="720" w:hanging="720"/>
      </w:pPr>
      <w:proofErr w:type="spellStart"/>
      <w:r w:rsidRPr="00CF59F4">
        <w:t>Altmann</w:t>
      </w:r>
      <w:proofErr w:type="spellEnd"/>
      <w:r w:rsidRPr="00CF59F4">
        <w:t xml:space="preserve">, T.K. (2006). </w:t>
      </w:r>
      <w:proofErr w:type="gramStart"/>
      <w:r w:rsidRPr="00CF59F4">
        <w:t xml:space="preserve">Preceptor Selection, Orientation, </w:t>
      </w:r>
      <w:r>
        <w:t xml:space="preserve">and Evaluation in Baccalaureate </w:t>
      </w:r>
      <w:r w:rsidRPr="00CF59F4">
        <w:t>Nursing Education.</w:t>
      </w:r>
      <w:proofErr w:type="gramEnd"/>
      <w:r w:rsidRPr="00CF59F4">
        <w:t xml:space="preserve"> </w:t>
      </w:r>
      <w:r w:rsidRPr="00CF59F4">
        <w:rPr>
          <w:i/>
          <w:iCs/>
        </w:rPr>
        <w:t>International Journal of Nursing Education Scholarship</w:t>
      </w:r>
      <w:r w:rsidR="00CF59F4">
        <w:t xml:space="preserve">, 3, 1-15 </w:t>
      </w:r>
    </w:p>
    <w:p w:rsidR="002C1989" w:rsidRDefault="00CF59F4" w:rsidP="00CF59F4">
      <w:r>
        <w:t>L</w:t>
      </w:r>
      <w:r w:rsidR="00AE1947">
        <w:t xml:space="preserve">evel </w:t>
      </w:r>
      <w:proofErr w:type="gramStart"/>
      <w:r>
        <w:t>O</w:t>
      </w:r>
      <w:r w:rsidR="00AE1947">
        <w:t>f</w:t>
      </w:r>
      <w:proofErr w:type="gramEnd"/>
      <w:r w:rsidR="00AE1947">
        <w:t xml:space="preserve"> </w:t>
      </w:r>
      <w:r>
        <w:t>E</w:t>
      </w:r>
      <w:r w:rsidR="00AE1947">
        <w:t>vidence</w:t>
      </w:r>
      <w:r>
        <w:t xml:space="preserve">: </w:t>
      </w:r>
      <w:r w:rsidR="00AE1947">
        <w:t>2</w:t>
      </w:r>
    </w:p>
    <w:p w:rsidR="00CF59F4" w:rsidRDefault="00CF59F4" w:rsidP="00967FE3">
      <w:pPr>
        <w:ind w:left="720" w:hanging="720"/>
      </w:pPr>
      <w:r w:rsidRPr="00CF59F4">
        <w:t>Benner, P. (1984). From novice to expert: Excellence and power in clinical nursing practice. Menlo Park: Addison-Westley, pp. 13-34</w:t>
      </w:r>
    </w:p>
    <w:p w:rsidR="00967FE3" w:rsidRDefault="00CF59F4" w:rsidP="00CF59F4">
      <w:r>
        <w:t>L</w:t>
      </w:r>
      <w:r w:rsidR="00AE1947">
        <w:t xml:space="preserve">evel </w:t>
      </w:r>
      <w:proofErr w:type="gramStart"/>
      <w:r>
        <w:t>O</w:t>
      </w:r>
      <w:r w:rsidR="00AE1947">
        <w:t>f</w:t>
      </w:r>
      <w:proofErr w:type="gramEnd"/>
      <w:r w:rsidR="00AE1947">
        <w:t xml:space="preserve"> </w:t>
      </w:r>
      <w:r>
        <w:t>E</w:t>
      </w:r>
      <w:r w:rsidR="00AE1947">
        <w:t>vidence</w:t>
      </w:r>
      <w:r>
        <w:t xml:space="preserve">: </w:t>
      </w:r>
      <w:r w:rsidR="003810CC">
        <w:t>8</w:t>
      </w:r>
    </w:p>
    <w:p w:rsidR="00CF59F4" w:rsidRDefault="00967FE3" w:rsidP="00967FE3">
      <w:pPr>
        <w:ind w:left="720" w:hanging="720"/>
      </w:pPr>
      <w:proofErr w:type="spellStart"/>
      <w:r>
        <w:t>Duteau</w:t>
      </w:r>
      <w:proofErr w:type="spellEnd"/>
      <w:r>
        <w:t xml:space="preserve">, J. (2012). </w:t>
      </w:r>
      <w:proofErr w:type="gramStart"/>
      <w:r>
        <w:t>Making a difference: The value of preceptorship programs in nursing e</w:t>
      </w:r>
      <w:r w:rsidR="00AE1947" w:rsidRPr="00CF59F4">
        <w:t>ducation.</w:t>
      </w:r>
      <w:proofErr w:type="gramEnd"/>
      <w:r w:rsidR="00AE1947" w:rsidRPr="00CF59F4">
        <w:t xml:space="preserve"> </w:t>
      </w:r>
      <w:r w:rsidR="00AE1947" w:rsidRPr="00CF59F4">
        <w:rPr>
          <w:i/>
          <w:iCs/>
        </w:rPr>
        <w:t xml:space="preserve">The </w:t>
      </w:r>
      <w:bookmarkStart w:id="0" w:name="_GoBack"/>
      <w:bookmarkEnd w:id="0"/>
      <w:r w:rsidR="00AE1947" w:rsidRPr="00CF59F4">
        <w:rPr>
          <w:i/>
          <w:iCs/>
        </w:rPr>
        <w:t>Journal of Continuing Education in Nursing</w:t>
      </w:r>
      <w:r w:rsidR="00CF59F4">
        <w:t>, 43, 37-43</w:t>
      </w:r>
    </w:p>
    <w:p w:rsidR="002C1989" w:rsidRPr="00CF59F4" w:rsidRDefault="00CF59F4" w:rsidP="00CF59F4">
      <w:r>
        <w:t xml:space="preserve">Level </w:t>
      </w:r>
      <w:proofErr w:type="gramStart"/>
      <w:r>
        <w:t>Of</w:t>
      </w:r>
      <w:proofErr w:type="gramEnd"/>
      <w:r>
        <w:t xml:space="preserve"> Evidence: 1</w:t>
      </w:r>
    </w:p>
    <w:p w:rsidR="00CF59F4" w:rsidRDefault="00AE1947" w:rsidP="00967FE3">
      <w:pPr>
        <w:ind w:left="720" w:hanging="720"/>
      </w:pPr>
      <w:r w:rsidRPr="00CF59F4">
        <w:t xml:space="preserve"> </w:t>
      </w:r>
      <w:proofErr w:type="gramStart"/>
      <w:r w:rsidRPr="00CF59F4">
        <w:t>Finger, S.D., &amp; Pape, T.M. (2002).</w:t>
      </w:r>
      <w:proofErr w:type="gramEnd"/>
      <w:r w:rsidRPr="00CF59F4">
        <w:t xml:space="preserve"> </w:t>
      </w:r>
      <w:proofErr w:type="gramStart"/>
      <w:r w:rsidRPr="00CF59F4">
        <w:t>Invitational Theory and Perioperative Nursing Preceptorships.</w:t>
      </w:r>
      <w:proofErr w:type="gramEnd"/>
      <w:r w:rsidRPr="00CF59F4">
        <w:t xml:space="preserve"> </w:t>
      </w:r>
      <w:r w:rsidRPr="00CF59F4">
        <w:rPr>
          <w:i/>
          <w:iCs/>
        </w:rPr>
        <w:t>AORN Journal</w:t>
      </w:r>
      <w:r w:rsidR="00CF59F4">
        <w:t xml:space="preserve"> 76, </w:t>
      </w:r>
      <w:r w:rsidRPr="00CF59F4">
        <w:t>630-</w:t>
      </w:r>
      <w:r w:rsidR="00CF59F4">
        <w:t>641</w:t>
      </w:r>
    </w:p>
    <w:p w:rsidR="002C1989" w:rsidRDefault="00CF59F4" w:rsidP="00CF59F4">
      <w:r>
        <w:t>L</w:t>
      </w:r>
      <w:r w:rsidR="00AE1947">
        <w:t xml:space="preserve">evel </w:t>
      </w:r>
      <w:proofErr w:type="gramStart"/>
      <w:r>
        <w:t>O</w:t>
      </w:r>
      <w:r w:rsidR="00AE1947">
        <w:t>f</w:t>
      </w:r>
      <w:proofErr w:type="gramEnd"/>
      <w:r w:rsidR="00AE1947">
        <w:t xml:space="preserve"> </w:t>
      </w:r>
      <w:r>
        <w:t>E</w:t>
      </w:r>
      <w:r w:rsidR="00AE1947">
        <w:t>vidence</w:t>
      </w:r>
      <w:r>
        <w:t>:</w:t>
      </w:r>
      <w:r w:rsidR="00AE1947">
        <w:t xml:space="preserve"> 4</w:t>
      </w:r>
    </w:p>
    <w:p w:rsidR="00CF59F4" w:rsidRDefault="00AE1947" w:rsidP="00967FE3">
      <w:pPr>
        <w:ind w:left="720" w:hanging="720"/>
      </w:pPr>
      <w:proofErr w:type="spellStart"/>
      <w:r w:rsidRPr="00CF59F4">
        <w:t>Omansky</w:t>
      </w:r>
      <w:proofErr w:type="spellEnd"/>
      <w:r w:rsidRPr="00CF59F4">
        <w:t xml:space="preserve">, G.L. (2010). Staff nurses’ experiences as preceptors and mentors: an integrative review. </w:t>
      </w:r>
      <w:r w:rsidRPr="00CF59F4">
        <w:rPr>
          <w:i/>
          <w:iCs/>
        </w:rPr>
        <w:t>Journal of Nursing Management</w:t>
      </w:r>
      <w:r w:rsidRPr="00CF59F4">
        <w:t>, 18, 697-703</w:t>
      </w:r>
      <w:r w:rsidR="00CF59F4">
        <w:t xml:space="preserve"> </w:t>
      </w:r>
    </w:p>
    <w:p w:rsidR="002C1989" w:rsidRDefault="00CF59F4" w:rsidP="00CF59F4">
      <w:r>
        <w:t xml:space="preserve">Level </w:t>
      </w:r>
      <w:proofErr w:type="gramStart"/>
      <w:r>
        <w:t>Of</w:t>
      </w:r>
      <w:proofErr w:type="gramEnd"/>
      <w:r>
        <w:t xml:space="preserve"> Evidence: 5</w:t>
      </w:r>
    </w:p>
    <w:p w:rsidR="00CF59F4" w:rsidRDefault="00AE1947" w:rsidP="00967FE3">
      <w:pPr>
        <w:ind w:left="720" w:hanging="720"/>
      </w:pPr>
      <w:proofErr w:type="spellStart"/>
      <w:r w:rsidRPr="00CF59F4">
        <w:t>Speers</w:t>
      </w:r>
      <w:proofErr w:type="spellEnd"/>
      <w:r w:rsidRPr="00CF59F4">
        <w:t xml:space="preserve">, A.T. (2002). OPERATING ROOM REGISTERED NURSES INTERNSHIP PROGRAM: A Recruitment and Retention Strategy. </w:t>
      </w:r>
      <w:r w:rsidRPr="00CF59F4">
        <w:rPr>
          <w:i/>
          <w:iCs/>
        </w:rPr>
        <w:t xml:space="preserve">Journal for Nurses </w:t>
      </w:r>
      <w:proofErr w:type="gramStart"/>
      <w:r w:rsidRPr="00CF59F4">
        <w:rPr>
          <w:i/>
          <w:iCs/>
        </w:rPr>
        <w:t>In</w:t>
      </w:r>
      <w:proofErr w:type="gramEnd"/>
      <w:r w:rsidRPr="00CF59F4">
        <w:rPr>
          <w:i/>
          <w:iCs/>
        </w:rPr>
        <w:t xml:space="preserve"> Staff Development</w:t>
      </w:r>
      <w:r w:rsidRPr="00CF59F4">
        <w:t>, 18, 117-126</w:t>
      </w:r>
      <w:r w:rsidR="00CF59F4">
        <w:t xml:space="preserve"> </w:t>
      </w:r>
    </w:p>
    <w:p w:rsidR="002C1989" w:rsidRDefault="00CF59F4" w:rsidP="00CF59F4">
      <w:r>
        <w:t>L</w:t>
      </w:r>
      <w:r w:rsidR="00AE1947">
        <w:t xml:space="preserve">evel </w:t>
      </w:r>
      <w:proofErr w:type="gramStart"/>
      <w:r>
        <w:t>O</w:t>
      </w:r>
      <w:r w:rsidR="00AE1947">
        <w:t>f</w:t>
      </w:r>
      <w:proofErr w:type="gramEnd"/>
      <w:r w:rsidR="00AE1947">
        <w:t xml:space="preserve"> </w:t>
      </w:r>
      <w:r>
        <w:t>E</w:t>
      </w:r>
      <w:r w:rsidR="00AE1947">
        <w:t>vidence</w:t>
      </w:r>
      <w:r>
        <w:t xml:space="preserve">: </w:t>
      </w:r>
      <w:r w:rsidR="00AE1947">
        <w:t>7</w:t>
      </w:r>
    </w:p>
    <w:p w:rsidR="00CF59F4" w:rsidRDefault="00AE1947" w:rsidP="00967FE3">
      <w:pPr>
        <w:ind w:left="720" w:hanging="720"/>
      </w:pPr>
      <w:proofErr w:type="spellStart"/>
      <w:proofErr w:type="gramStart"/>
      <w:r w:rsidRPr="00CF59F4">
        <w:t>Zilembo</w:t>
      </w:r>
      <w:proofErr w:type="spellEnd"/>
      <w:r w:rsidRPr="00CF59F4">
        <w:t xml:space="preserve">, M., &amp; </w:t>
      </w:r>
      <w:proofErr w:type="spellStart"/>
      <w:r w:rsidRPr="00CF59F4">
        <w:t>Monterosso</w:t>
      </w:r>
      <w:proofErr w:type="spellEnd"/>
      <w:r w:rsidRPr="00CF59F4">
        <w:t>, L. (2008).</w:t>
      </w:r>
      <w:proofErr w:type="gramEnd"/>
      <w:r w:rsidRPr="00CF59F4">
        <w:t xml:space="preserve"> </w:t>
      </w:r>
      <w:proofErr w:type="gramStart"/>
      <w:r w:rsidRPr="00CF59F4">
        <w:t>Towards a conceptual framework for preceptorship in the clinical education of undergraduate nursing students.</w:t>
      </w:r>
      <w:proofErr w:type="gramEnd"/>
      <w:r w:rsidRPr="00CF59F4">
        <w:t xml:space="preserve"> </w:t>
      </w:r>
      <w:r w:rsidRPr="00CF59F4">
        <w:rPr>
          <w:i/>
          <w:iCs/>
        </w:rPr>
        <w:t>Contemporary Nurse</w:t>
      </w:r>
      <w:r w:rsidRPr="00CF59F4">
        <w:t>, 30, 89-94</w:t>
      </w:r>
      <w:r w:rsidR="00CF59F4">
        <w:t xml:space="preserve">. </w:t>
      </w:r>
    </w:p>
    <w:p w:rsidR="003D3873" w:rsidRDefault="00CF59F4" w:rsidP="00CF59F4">
      <w:r>
        <w:t xml:space="preserve">Level </w:t>
      </w:r>
      <w:proofErr w:type="gramStart"/>
      <w:r>
        <w:t>Of</w:t>
      </w:r>
      <w:proofErr w:type="gramEnd"/>
      <w:r>
        <w:t xml:space="preserve"> Evidence: 7</w:t>
      </w:r>
    </w:p>
    <w:sectPr w:rsidR="003D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949"/>
    <w:multiLevelType w:val="hybridMultilevel"/>
    <w:tmpl w:val="728A7BBE"/>
    <w:lvl w:ilvl="0" w:tplc="8DBE2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C34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4C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84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666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871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6A2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72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E4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E7C34"/>
    <w:multiLevelType w:val="hybridMultilevel"/>
    <w:tmpl w:val="2EB42396"/>
    <w:lvl w:ilvl="0" w:tplc="83249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8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2BC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615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2ED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043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AD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63A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9F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F4"/>
    <w:rsid w:val="002C1989"/>
    <w:rsid w:val="003810CC"/>
    <w:rsid w:val="005663AF"/>
    <w:rsid w:val="00967FE3"/>
    <w:rsid w:val="00AE1947"/>
    <w:rsid w:val="00CF59F4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2</cp:revision>
  <dcterms:created xsi:type="dcterms:W3CDTF">2015-08-07T23:17:00Z</dcterms:created>
  <dcterms:modified xsi:type="dcterms:W3CDTF">2015-08-07T23:17:00Z</dcterms:modified>
</cp:coreProperties>
</file>