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F1" w:rsidRPr="006537DE" w:rsidRDefault="006537DE" w:rsidP="00653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DE">
        <w:rPr>
          <w:rFonts w:ascii="Times New Roman" w:hAnsi="Times New Roman" w:cs="Times New Roman"/>
          <w:sz w:val="28"/>
          <w:szCs w:val="28"/>
        </w:rPr>
        <w:t xml:space="preserve">Staff </w:t>
      </w:r>
      <w:r w:rsidR="00550D54" w:rsidRPr="006537DE">
        <w:rPr>
          <w:rFonts w:ascii="Times New Roman" w:hAnsi="Times New Roman" w:cs="Times New Roman"/>
          <w:sz w:val="28"/>
          <w:szCs w:val="28"/>
        </w:rPr>
        <w:t>Preceptor Policy References</w:t>
      </w:r>
    </w:p>
    <w:p w:rsidR="007127F1" w:rsidRDefault="007127F1" w:rsidP="00BC53B0">
      <w:pPr>
        <w:tabs>
          <w:tab w:val="left" w:pos="6860"/>
        </w:tabs>
      </w:pPr>
    </w:p>
    <w:p w:rsidR="00BC53B0" w:rsidRPr="00BC53B0" w:rsidRDefault="00BC53B0" w:rsidP="00BC53B0">
      <w:pPr>
        <w:tabs>
          <w:tab w:val="left" w:pos="68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C53B0">
        <w:rPr>
          <w:rFonts w:ascii="Times New Roman" w:hAnsi="Times New Roman" w:cs="Times New Roman"/>
          <w:sz w:val="24"/>
          <w:szCs w:val="24"/>
        </w:rPr>
        <w:t xml:space="preserve">Benner, P., Sutphen, M., Leonard, V., &amp; Day, L. (2009). </w:t>
      </w:r>
      <w:r w:rsidRPr="00BC53B0">
        <w:rPr>
          <w:rFonts w:ascii="Times New Roman" w:hAnsi="Times New Roman" w:cs="Times New Roman"/>
          <w:i/>
          <w:sz w:val="24"/>
          <w:szCs w:val="24"/>
        </w:rPr>
        <w:t>Educating Nurses: A call for radical transformation</w:t>
      </w:r>
      <w:r w:rsidRPr="00BC53B0">
        <w:rPr>
          <w:rFonts w:ascii="Times New Roman" w:hAnsi="Times New Roman" w:cs="Times New Roman"/>
          <w:sz w:val="24"/>
          <w:szCs w:val="24"/>
        </w:rPr>
        <w:t xml:space="preserve">. San Francisco, CA: Jossey-Bass A Wiley Imprint. </w:t>
      </w:r>
    </w:p>
    <w:p w:rsidR="00BC53B0" w:rsidRDefault="00BC53B0" w:rsidP="00BC53B0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  <w:r w:rsidRPr="00BC53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53B0">
        <w:rPr>
          <w:rFonts w:ascii="Times New Roman" w:hAnsi="Times New Roman" w:cs="Times New Roman"/>
          <w:b/>
          <w:sz w:val="24"/>
          <w:szCs w:val="24"/>
        </w:rPr>
        <w:t>Level of Evidence</w:t>
      </w:r>
      <w:r w:rsidR="004F3E42">
        <w:rPr>
          <w:rFonts w:ascii="Times New Roman" w:hAnsi="Times New Roman" w:cs="Times New Roman"/>
          <w:sz w:val="24"/>
          <w:szCs w:val="24"/>
        </w:rPr>
        <w:t>: V</w:t>
      </w:r>
    </w:p>
    <w:p w:rsidR="004D1F12" w:rsidRDefault="004D1F12" w:rsidP="004D1F12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Lee,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.Y., Tzeng, W.C., Lin, C.H. &amp; </w:t>
      </w:r>
      <w:r w:rsidRPr="00BC5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Yeh, M.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L. (2009). </w:t>
      </w:r>
      <w:r w:rsidRPr="00BC5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Effects of a preceptorship programme on turnover rate, cost, quality and professional development. </w:t>
      </w:r>
      <w:r w:rsidRPr="00BC53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Clinical Nursing</w:t>
      </w:r>
      <w:r w:rsidRPr="00BC5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18: 1217–1225. </w:t>
      </w:r>
      <w:proofErr w:type="gramStart"/>
      <w:r w:rsidRPr="00BC5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gramEnd"/>
      <w:r w:rsidRPr="00BC5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10.1111/j.1365-2702.2008.02662.x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3D786C" w:rsidRPr="00A9799D" w:rsidRDefault="004D1F12" w:rsidP="00A9799D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Level of Evidence: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III</w:t>
      </w:r>
    </w:p>
    <w:p w:rsidR="003D786C" w:rsidRPr="00A9799D" w:rsidRDefault="00A9799D" w:rsidP="00A9799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799D">
        <w:rPr>
          <w:rFonts w:ascii="Times New Roman" w:hAnsi="Times New Roman" w:cs="Times New Roman"/>
          <w:sz w:val="24"/>
          <w:szCs w:val="24"/>
        </w:rPr>
        <w:t>Omansky, G.L. (2010). Staff nurses’ experiences as preceptors and mentors: an integrative review</w:t>
      </w:r>
      <w:r w:rsidR="003D786C" w:rsidRPr="00A9799D">
        <w:rPr>
          <w:rFonts w:ascii="Times New Roman" w:hAnsi="Times New Roman" w:cs="Times New Roman"/>
          <w:sz w:val="24"/>
          <w:szCs w:val="24"/>
        </w:rPr>
        <w:t>.</w:t>
      </w:r>
      <w:r w:rsidRPr="00A979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86C" w:rsidRPr="00A9799D">
        <w:rPr>
          <w:rFonts w:ascii="Times New Roman" w:hAnsi="Times New Roman" w:cs="Times New Roman"/>
          <w:i/>
          <w:sz w:val="24"/>
          <w:szCs w:val="24"/>
        </w:rPr>
        <w:t>Journal of Nursing Management</w:t>
      </w:r>
      <w:r w:rsidRPr="00A9799D">
        <w:rPr>
          <w:rFonts w:ascii="Times New Roman" w:hAnsi="Times New Roman" w:cs="Times New Roman"/>
          <w:sz w:val="24"/>
          <w:szCs w:val="24"/>
        </w:rPr>
        <w:t xml:space="preserve">, </w:t>
      </w:r>
      <w:r w:rsidRPr="00A9799D">
        <w:rPr>
          <w:rFonts w:ascii="Times New Roman" w:hAnsi="Times New Roman" w:cs="Times New Roman"/>
          <w:i/>
          <w:sz w:val="24"/>
          <w:szCs w:val="24"/>
        </w:rPr>
        <w:t>18</w:t>
      </w:r>
      <w:r w:rsidRPr="00A9799D">
        <w:rPr>
          <w:rFonts w:ascii="Times New Roman" w:hAnsi="Times New Roman" w:cs="Times New Roman"/>
          <w:sz w:val="24"/>
          <w:szCs w:val="24"/>
        </w:rPr>
        <w:t xml:space="preserve"> (6). </w:t>
      </w:r>
      <w:r w:rsidR="003D786C" w:rsidRPr="00A9799D">
        <w:rPr>
          <w:rFonts w:ascii="Times New Roman" w:hAnsi="Times New Roman" w:cs="Times New Roman"/>
          <w:sz w:val="24"/>
          <w:szCs w:val="24"/>
        </w:rPr>
        <w:t xml:space="preserve"> 697-703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86C" w:rsidRPr="00A9799D" w:rsidRDefault="008E7C00" w:rsidP="00A9799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 of Evidence: </w:t>
      </w:r>
      <w:r w:rsidRPr="008E7C00">
        <w:rPr>
          <w:rFonts w:ascii="Times New Roman" w:hAnsi="Times New Roman" w:cs="Times New Roman"/>
          <w:sz w:val="24"/>
          <w:szCs w:val="24"/>
        </w:rPr>
        <w:t>V</w:t>
      </w:r>
    </w:p>
    <w:p w:rsidR="003D786C" w:rsidRDefault="003D786C" w:rsidP="004D1F1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D1F12" w:rsidRDefault="008E7C00" w:rsidP="004D1F12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  <w:hyperlink r:id="rId4" w:tgtFrame="_blank" w:tooltip="Mendeley" w:history="1">
        <w:r w:rsidR="004D1F12">
          <w:rPr>
            <w:rFonts w:ascii="Helvetica" w:hAnsi="Helvetica" w:cs="Helvetica"/>
            <w:color w:val="336699"/>
            <w:sz w:val="18"/>
            <w:szCs w:val="18"/>
            <w:u w:val="single"/>
            <w:shd w:val="clear" w:color="auto" w:fill="AF122B"/>
          </w:rPr>
          <w:br/>
        </w:r>
      </w:hyperlink>
    </w:p>
    <w:p w:rsidR="004F3E42" w:rsidRDefault="004F3E42" w:rsidP="00BC53B0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328" w:rsidRDefault="000E7328" w:rsidP="00BC53B0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</w:p>
    <w:p w:rsidR="004D1F12" w:rsidRDefault="004D1F12" w:rsidP="00BC53B0">
      <w:pPr>
        <w:tabs>
          <w:tab w:val="left" w:pos="1840"/>
        </w:tabs>
        <w:rPr>
          <w:rFonts w:ascii="Helvetica" w:hAnsi="Helvetica" w:cs="Helvetica"/>
          <w:color w:val="000000"/>
          <w:sz w:val="20"/>
          <w:szCs w:val="20"/>
          <w:shd w:val="clear" w:color="auto" w:fill="E6EEF6"/>
        </w:rPr>
      </w:pPr>
    </w:p>
    <w:p w:rsidR="004D1F12" w:rsidRDefault="004D1F12" w:rsidP="00BC53B0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</w:p>
    <w:p w:rsidR="00BC53B0" w:rsidRDefault="00BC53B0" w:rsidP="00BC53B0">
      <w:pPr>
        <w:tabs>
          <w:tab w:val="left" w:pos="6860"/>
        </w:tabs>
      </w:pPr>
    </w:p>
    <w:p w:rsidR="00BC53B0" w:rsidRPr="00BC53B0" w:rsidRDefault="00BC53B0" w:rsidP="00BC53B0">
      <w:pPr>
        <w:tabs>
          <w:tab w:val="left" w:pos="6860"/>
        </w:tabs>
      </w:pPr>
    </w:p>
    <w:sectPr w:rsidR="00BC53B0" w:rsidRPr="00BC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F1"/>
    <w:rsid w:val="000E7328"/>
    <w:rsid w:val="002939AC"/>
    <w:rsid w:val="003D786C"/>
    <w:rsid w:val="004D1F12"/>
    <w:rsid w:val="004F3E42"/>
    <w:rsid w:val="00550D54"/>
    <w:rsid w:val="006537DE"/>
    <w:rsid w:val="007127F1"/>
    <w:rsid w:val="008E7C00"/>
    <w:rsid w:val="00A9799D"/>
    <w:rsid w:val="00B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79BE5-5BAC-4360-A110-7A05B430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7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C53B0"/>
  </w:style>
  <w:style w:type="character" w:styleId="Emphasis">
    <w:name w:val="Emphasis"/>
    <w:basedOn w:val="DefaultParagraphFont"/>
    <w:uiPriority w:val="20"/>
    <w:qFormat/>
    <w:rsid w:val="00BC53B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73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rseeducationtoday.com/article/S0260-6917(99)90386-6/re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Hellrung</dc:creator>
  <cp:keywords/>
  <dc:description/>
  <cp:lastModifiedBy>Meg Hellrung</cp:lastModifiedBy>
  <cp:revision>5</cp:revision>
  <dcterms:created xsi:type="dcterms:W3CDTF">2015-08-16T17:27:00Z</dcterms:created>
  <dcterms:modified xsi:type="dcterms:W3CDTF">2015-08-17T02:43:00Z</dcterms:modified>
</cp:coreProperties>
</file>